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2"/>
        <w:tblW w:w="100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15"/>
        <w:gridCol w:w="364"/>
        <w:gridCol w:w="2003"/>
        <w:gridCol w:w="304"/>
        <w:gridCol w:w="5244"/>
      </w:tblGrid>
      <w:tr w:rsidR="002E0B38" w:rsidRPr="001F4F09" w:rsidTr="003B7FB1">
        <w:trPr>
          <w:cantSplit/>
          <w:trHeight w:val="144"/>
        </w:trPr>
        <w:tc>
          <w:tcPr>
            <w:tcW w:w="4482" w:type="dxa"/>
            <w:gridSpan w:val="3"/>
            <w:shd w:val="clear" w:color="auto" w:fill="FFFFFF"/>
            <w:vAlign w:val="center"/>
          </w:tcPr>
          <w:p w:rsidR="002E0B38" w:rsidRPr="001F4F09" w:rsidRDefault="002E0B38" w:rsidP="00EA47F1">
            <w:pPr>
              <w:spacing w:before="120" w:after="60" w:line="240" w:lineRule="auto"/>
              <w:ind w:right="-108"/>
              <w:jc w:val="center"/>
              <w:rPr>
                <w:rFonts w:ascii="Georgia" w:eastAsia="Times New Roman" w:hAnsi="Georgia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1F4F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42ED" wp14:editId="40344BE0">
                  <wp:extent cx="1152525" cy="97155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shd w:val="clear" w:color="auto" w:fill="FFFFFF"/>
          </w:tcPr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8"/>
                <w:szCs w:val="10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keepNext/>
              <w:spacing w:after="0" w:line="240" w:lineRule="auto"/>
              <w:ind w:left="79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B38" w:rsidRPr="001F4F09" w:rsidRDefault="002E0B38" w:rsidP="00EA47F1">
            <w:pPr>
              <w:keepNext/>
              <w:spacing w:after="0" w:line="240" w:lineRule="auto"/>
              <w:ind w:left="79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B38" w:rsidRPr="001F4F09" w:rsidRDefault="002E0B38" w:rsidP="003B7FB1">
            <w:pPr>
              <w:tabs>
                <w:tab w:val="left" w:pos="138"/>
              </w:tabs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B38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B1" w:rsidRPr="001F4F09" w:rsidRDefault="003B7FB1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  <w:shd w:val="clear" w:color="auto" w:fill="FFFFFF"/>
          </w:tcPr>
          <w:p w:rsidR="002E0B38" w:rsidRDefault="002E0B38" w:rsidP="002E0B38">
            <w:pPr>
              <w:spacing w:after="0" w:line="389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2A9" w:rsidRDefault="006122A9" w:rsidP="002E0B38">
            <w:pPr>
              <w:spacing w:after="0" w:line="389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2A9" w:rsidRDefault="006122A9" w:rsidP="002E0B38">
            <w:pPr>
              <w:spacing w:after="0" w:line="389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73A5" w:rsidRPr="00045ED7" w:rsidRDefault="005073A5" w:rsidP="00AD3AC3">
            <w:pPr>
              <w:spacing w:after="0" w:line="389" w:lineRule="exac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AC3" w:rsidRPr="005D1211" w:rsidRDefault="00AD3AC3" w:rsidP="00AD3AC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3492" w:rsidRDefault="00501E6F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Председателю</w:t>
            </w:r>
          </w:p>
          <w:p w:rsidR="00501E6F" w:rsidRDefault="00501E6F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Комитета Государственной Думы </w:t>
            </w:r>
          </w:p>
          <w:p w:rsidR="00501E6F" w:rsidRPr="00AC4B54" w:rsidRDefault="00501E6F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 информационной политике, информации и связи</w:t>
            </w:r>
          </w:p>
          <w:p w:rsidR="005D1211" w:rsidRPr="008A08A2" w:rsidRDefault="005D1211" w:rsidP="00AC4B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3AC3" w:rsidRPr="00AD3AC3" w:rsidRDefault="00501E6F" w:rsidP="00501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Л.Л.ЛЕВИНУ</w:t>
            </w:r>
          </w:p>
        </w:tc>
      </w:tr>
      <w:tr w:rsidR="002E0B38" w:rsidRPr="001F4F09" w:rsidTr="003B7FB1">
        <w:trPr>
          <w:cantSplit/>
          <w:trHeight w:val="515"/>
        </w:trPr>
        <w:tc>
          <w:tcPr>
            <w:tcW w:w="4482" w:type="dxa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2E0B38" w:rsidRPr="001F4F09" w:rsidRDefault="002E0B38" w:rsidP="00EA47F1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ОБЩЕРОССИЙСКАЯ</w:t>
            </w:r>
          </w:p>
          <w:p w:rsidR="002E0B38" w:rsidRPr="001F4F09" w:rsidRDefault="002E0B38" w:rsidP="00EA47F1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ОРГАНИЗАЦИЯ</w:t>
            </w:r>
          </w:p>
          <w:p w:rsidR="002E0B38" w:rsidRPr="001F4F09" w:rsidRDefault="002E0B38" w:rsidP="00EA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ru-RU"/>
              </w:rPr>
              <w:t xml:space="preserve">«АССОЦИАЦИЯ </w:t>
            </w:r>
          </w:p>
          <w:p w:rsidR="002E0B38" w:rsidRPr="001F4F09" w:rsidRDefault="002E0B38" w:rsidP="00EA47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w w:val="110"/>
                <w:sz w:val="28"/>
                <w:szCs w:val="28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  <w:lang w:eastAsia="ru-RU"/>
              </w:rPr>
              <w:t>ЮРИСТОВ РОССИИ»</w:t>
            </w:r>
            <w:r w:rsidRPr="001F4F09">
              <w:rPr>
                <w:rFonts w:ascii="Georgia" w:eastAsia="Times New Roman" w:hAnsi="Georgia" w:cs="Times New Roman"/>
                <w:b/>
                <w:w w:val="1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4" w:type="dxa"/>
            <w:vMerge/>
            <w:shd w:val="clear" w:color="auto" w:fill="FFFFFF"/>
          </w:tcPr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8"/>
                <w:szCs w:val="10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B38" w:rsidRPr="00290DE9" w:rsidTr="003B7FB1">
        <w:trPr>
          <w:cantSplit/>
          <w:trHeight w:val="514"/>
        </w:trPr>
        <w:tc>
          <w:tcPr>
            <w:tcW w:w="4482" w:type="dxa"/>
            <w:gridSpan w:val="3"/>
            <w:shd w:val="clear" w:color="auto" w:fill="FFFFFF"/>
            <w:vAlign w:val="center"/>
          </w:tcPr>
          <w:p w:rsidR="002E0B38" w:rsidRPr="001F4F09" w:rsidRDefault="002E0B38" w:rsidP="00EA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855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</w:t>
            </w: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Москва, ул. </w:t>
            </w:r>
            <w:r w:rsidR="00D855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Мясницкая</w:t>
            </w: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E0B38" w:rsidRPr="001F4F09" w:rsidRDefault="002E0B38" w:rsidP="00EA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="00D855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24/7</w:t>
            </w: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855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1, 8 подъезд</w:t>
            </w:r>
          </w:p>
          <w:p w:rsidR="002E0B38" w:rsidRPr="001F4F09" w:rsidRDefault="002E0B38" w:rsidP="00EA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</w:t>
            </w: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+7 (499) 967-77-66 </w:t>
            </w:r>
            <w:r w:rsidRPr="001F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Факс:</w:t>
            </w: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+7 (499) 967-80-08</w:t>
            </w:r>
          </w:p>
          <w:p w:rsidR="002E0B38" w:rsidRPr="00290DE9" w:rsidRDefault="002E0B38" w:rsidP="00EA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290D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290D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8" w:history="1">
              <w:r w:rsidRPr="001F4F0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pravo</w:t>
              </w:r>
              <w:r w:rsidRPr="00290D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1F4F0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alrf</w:t>
              </w:r>
              <w:r w:rsidRPr="00290D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1F4F0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2E0B38" w:rsidRPr="00290DE9" w:rsidRDefault="002E0B38" w:rsidP="00EA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  <w:r w:rsidRPr="00290D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7704272229, </w:t>
            </w:r>
            <w:r w:rsidRPr="001F4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  <w:r w:rsidRPr="00290D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770601001</w:t>
            </w:r>
          </w:p>
          <w:p w:rsidR="003B7FB1" w:rsidRPr="00290DE9" w:rsidRDefault="003B7FB1" w:rsidP="00EA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04" w:type="dxa"/>
            <w:vMerge/>
            <w:shd w:val="clear" w:color="auto" w:fill="FFFFFF"/>
          </w:tcPr>
          <w:p w:rsidR="002E0B38" w:rsidRPr="00290DE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color w:val="000000"/>
                <w:sz w:val="28"/>
                <w:szCs w:val="10"/>
                <w:lang w:val="en-US" w:eastAsia="ru-RU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2E0B38" w:rsidRPr="00290DE9" w:rsidRDefault="002E0B38" w:rsidP="00EA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E0B38" w:rsidRPr="001F4F09" w:rsidTr="003B7FB1">
        <w:trPr>
          <w:cantSplit/>
          <w:trHeight w:val="94"/>
        </w:trPr>
        <w:tc>
          <w:tcPr>
            <w:tcW w:w="2115" w:type="dxa"/>
            <w:tcBorders>
              <w:bottom w:val="single" w:sz="4" w:space="0" w:color="auto"/>
            </w:tcBorders>
            <w:shd w:val="clear" w:color="auto" w:fill="FFFFFF"/>
          </w:tcPr>
          <w:p w:rsidR="002E0B38" w:rsidRPr="00757A2B" w:rsidRDefault="00757A2B" w:rsidP="00EA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10.10.</w:t>
            </w:r>
            <w:r w:rsidR="00290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" w:type="dxa"/>
            <w:shd w:val="clear" w:color="auto" w:fill="FFFFFF"/>
          </w:tcPr>
          <w:p w:rsidR="002E0B38" w:rsidRPr="00F47F9D" w:rsidRDefault="002E0B38" w:rsidP="00EA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/>
          </w:tcPr>
          <w:p w:rsidR="002E0B38" w:rsidRPr="001F4F09" w:rsidRDefault="002E0B38" w:rsidP="00EA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AD3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7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ПКА-10-001</w:t>
            </w:r>
          </w:p>
        </w:tc>
        <w:tc>
          <w:tcPr>
            <w:tcW w:w="304" w:type="dxa"/>
            <w:vMerge/>
          </w:tcPr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B38" w:rsidRPr="001F4F09" w:rsidTr="003B7FB1">
        <w:trPr>
          <w:cantSplit/>
          <w:trHeight w:val="277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38" w:rsidRPr="001F4F09" w:rsidRDefault="002E0B38" w:rsidP="00EA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№    </w:t>
            </w:r>
          </w:p>
        </w:tc>
        <w:tc>
          <w:tcPr>
            <w:tcW w:w="364" w:type="dxa"/>
            <w:shd w:val="clear" w:color="auto" w:fill="FFFFFF"/>
            <w:vAlign w:val="bottom"/>
          </w:tcPr>
          <w:p w:rsidR="002E0B38" w:rsidRPr="001F4F09" w:rsidRDefault="002E0B38" w:rsidP="00EA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0B38" w:rsidRPr="001F4F09" w:rsidRDefault="002E0B38" w:rsidP="00EA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  </w:t>
            </w:r>
          </w:p>
        </w:tc>
        <w:tc>
          <w:tcPr>
            <w:tcW w:w="304" w:type="dxa"/>
            <w:vMerge/>
          </w:tcPr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2E0B38" w:rsidRPr="001F4F09" w:rsidRDefault="002E0B38" w:rsidP="00EA47F1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212" w:rsidRDefault="00556212" w:rsidP="00F47F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28AC" w:rsidRDefault="008128AC" w:rsidP="006F4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Заключение Комиссии Ассоциации юристов России по новым технологиям и правовому обеспечению цифровизации общества (совместно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128AC">
        <w:rPr>
          <w:rFonts w:ascii="Times New Roman" w:hAnsi="Times New Roman" w:cs="Times New Roman"/>
          <w:b/>
          <w:sz w:val="28"/>
          <w:szCs w:val="28"/>
        </w:rPr>
        <w:t xml:space="preserve"> с Комиссией МГО АЮР по правовому обеспечению цифровой экономики)</w:t>
      </w:r>
    </w:p>
    <w:p w:rsid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на проект Федерального закона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8AC">
        <w:rPr>
          <w:rFonts w:ascii="Times New Roman" w:hAnsi="Times New Roman" w:cs="Times New Roman"/>
          <w:b/>
          <w:sz w:val="28"/>
          <w:szCs w:val="28"/>
        </w:rPr>
        <w:t xml:space="preserve">763517-7 «О внесении изменений в Федеральный закон «Об информации, информационных технологиях и о защите информации» и статью 18 Федерального закона </w:t>
      </w:r>
    </w:p>
    <w:p w:rsidR="008128AC" w:rsidRPr="008128AC" w:rsidRDefault="008128AC" w:rsidP="0081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«О персональных данных»</w:t>
      </w:r>
    </w:p>
    <w:p w:rsidR="008128AC" w:rsidRDefault="008128AC" w:rsidP="00812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AC" w:rsidRPr="008128AC" w:rsidRDefault="008128AC" w:rsidP="00812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AC">
        <w:rPr>
          <w:rFonts w:ascii="Times New Roman" w:hAnsi="Times New Roman" w:cs="Times New Roman"/>
          <w:sz w:val="28"/>
          <w:szCs w:val="28"/>
        </w:rPr>
        <w:t xml:space="preserve">Законопроект определяет 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понятие значимых информационных ресурсов для </w:t>
      </w:r>
      <w:r w:rsidRPr="008128AC">
        <w:rPr>
          <w:rFonts w:ascii="Times New Roman" w:hAnsi="Times New Roman" w:cs="Times New Roman"/>
          <w:sz w:val="28"/>
          <w:szCs w:val="28"/>
        </w:rPr>
        <w:t xml:space="preserve">развития информационной инфраструктуры Российской Федерации и ограничивает долю иностранного участия 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в юридическом лице, являющимся владельцем значимого информационного ресурса, 20 процентами голосующих акций. Кроме того, законопроект предусматривает положение о том, что технические средства и базы данных значимых информационных ресурсов должны размещаться на территории Российской Федерации. В настоящее время подобные ограничения действуют в отношении средств массовой информации. </w:t>
      </w:r>
    </w:p>
    <w:p w:rsidR="008128AC" w:rsidRPr="008128AC" w:rsidRDefault="008128AC" w:rsidP="00812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Одной из целей программы «Цифровая экономика Российской Федерации», утвержденной </w:t>
      </w:r>
      <w:r w:rsidRPr="008128AC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</w:t>
      </w:r>
      <w:r w:rsidRPr="008128AC">
        <w:rPr>
          <w:rFonts w:ascii="Times New Roman" w:hAnsi="Times New Roman" w:cs="Times New Roman"/>
          <w:sz w:val="28"/>
          <w:szCs w:val="28"/>
        </w:rPr>
        <w:lastRenderedPageBreak/>
        <w:t>Федерации от 28 июля 2017 г. № 1632-р</w:t>
      </w:r>
      <w:r w:rsidRPr="008128AC">
        <w:rPr>
          <w:rFonts w:ascii="Times New Roman" w:eastAsia="Calibri" w:hAnsi="Times New Roman" w:cs="Times New Roman"/>
          <w:sz w:val="28"/>
          <w:szCs w:val="28"/>
        </w:rPr>
        <w:t>, является «</w:t>
      </w:r>
      <w:r w:rsidRPr="008128AC">
        <w:rPr>
          <w:rFonts w:ascii="Times New Roman" w:hAnsi="Times New Roman" w:cs="Times New Roman"/>
          <w:sz w:val="28"/>
          <w:szCs w:val="28"/>
        </w:rPr>
        <w:t xml:space="preserve">устранение имеющихся препятствий и ограничений для создания и (или) развития высокотехнологических бизнесов и недопущение появления новых препятствий и ограничений как в традиционных отраслях экономики, так и в новых отраслях и высокотехнологичных рынках». Представляется, что положения законопроекта создают новые препятствия и ограничения в экономике Российской Федерации. Следовательно, положения законопроекта несовместимы с целями </w:t>
      </w:r>
      <w:r w:rsidRPr="008128AC">
        <w:rPr>
          <w:rFonts w:ascii="Times New Roman" w:eastAsia="Calibri" w:hAnsi="Times New Roman" w:cs="Times New Roman"/>
          <w:sz w:val="28"/>
          <w:szCs w:val="28"/>
        </w:rPr>
        <w:t>программы «Цифровая экономика Российской Федерации».</w:t>
      </w:r>
    </w:p>
    <w:p w:rsidR="008128AC" w:rsidRPr="008128AC" w:rsidRDefault="008128AC" w:rsidP="008128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AC">
        <w:rPr>
          <w:rFonts w:ascii="Times New Roman" w:eastAsia="Calibri" w:hAnsi="Times New Roman" w:cs="Times New Roman"/>
          <w:sz w:val="28"/>
          <w:szCs w:val="28"/>
        </w:rPr>
        <w:tab/>
        <w:t xml:space="preserve">Текст законопроекта нуждается в существенной доработке с целью устранения затрудняющих исполнение требований законодательства строгих формальных критериев отнесения компаний (информационных ресурсов) к значимым информационным ресурсам, а также в части соотношения понятий значимых информационных ресурсов и объектов критической информационной инфраструктуры, предусмотренных Федеральным законом от 26.01.2017 № 187-ФЗ «О безопасности критической информационной инфраструктуры Российской Федерации». </w:t>
      </w:r>
    </w:p>
    <w:p w:rsidR="008128AC" w:rsidRPr="007740CF" w:rsidRDefault="008128AC" w:rsidP="00774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CF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7740CF" w:rsidRPr="007740CF">
        <w:rPr>
          <w:rFonts w:ascii="Times New Roman" w:hAnsi="Times New Roman" w:cs="Times New Roman"/>
          <w:sz w:val="28"/>
          <w:szCs w:val="28"/>
        </w:rPr>
        <w:t xml:space="preserve">проектируемый в </w:t>
      </w:r>
      <w:r w:rsidR="007740CF">
        <w:rPr>
          <w:rFonts w:ascii="Times New Roman" w:hAnsi="Times New Roman" w:cs="Times New Roman"/>
          <w:sz w:val="28"/>
          <w:szCs w:val="28"/>
        </w:rPr>
        <w:t>Федеральный закон от 27.07.</w:t>
      </w:r>
      <w:r w:rsidR="007740CF" w:rsidRPr="007740CF">
        <w:rPr>
          <w:rFonts w:ascii="Times New Roman" w:hAnsi="Times New Roman" w:cs="Times New Roman"/>
          <w:sz w:val="28"/>
          <w:szCs w:val="28"/>
        </w:rPr>
        <w:t xml:space="preserve">2006 </w:t>
      </w:r>
      <w:r w:rsidR="007740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40CF" w:rsidRPr="007740CF">
        <w:rPr>
          <w:rFonts w:ascii="Times New Roman" w:hAnsi="Times New Roman" w:cs="Times New Roman"/>
          <w:sz w:val="28"/>
          <w:szCs w:val="28"/>
        </w:rPr>
        <w:t>№ 149-ФЗ</w:t>
      </w:r>
      <w:r w:rsidR="007740CF">
        <w:rPr>
          <w:rFonts w:ascii="Times New Roman" w:hAnsi="Times New Roman" w:cs="Times New Roman"/>
          <w:sz w:val="28"/>
          <w:szCs w:val="28"/>
        </w:rPr>
        <w:t xml:space="preserve"> </w:t>
      </w:r>
      <w:r w:rsidR="007740CF" w:rsidRPr="007740CF">
        <w:rPr>
          <w:rFonts w:ascii="Times New Roman" w:hAnsi="Times New Roman" w:cs="Times New Roman"/>
          <w:sz w:val="28"/>
          <w:szCs w:val="28"/>
        </w:rPr>
        <w:t xml:space="preserve">«Об информации, информационных технологиях и о защите информации» </w:t>
      </w:r>
      <w:r w:rsidR="007D74B7">
        <w:rPr>
          <w:rFonts w:ascii="Times New Roman" w:hAnsi="Times New Roman" w:cs="Times New Roman"/>
          <w:sz w:val="28"/>
          <w:szCs w:val="28"/>
        </w:rPr>
        <w:t>ч</w:t>
      </w:r>
      <w:r w:rsidRPr="007740CF">
        <w:rPr>
          <w:rFonts w:ascii="Times New Roman" w:hAnsi="Times New Roman" w:cs="Times New Roman"/>
          <w:sz w:val="28"/>
          <w:szCs w:val="28"/>
        </w:rPr>
        <w:t xml:space="preserve">. </w:t>
      </w:r>
      <w:r w:rsidRPr="008128AC">
        <w:rPr>
          <w:rFonts w:ascii="Times New Roman" w:eastAsia="Calibri" w:hAnsi="Times New Roman" w:cs="Times New Roman"/>
          <w:sz w:val="28"/>
          <w:szCs w:val="28"/>
        </w:rPr>
        <w:t>2 ст. 10</w:t>
      </w:r>
      <w:r w:rsidRPr="008128AC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 законопроекта рекомендуется дополнить конкретизирующими положениями. В частности, должен быть </w:t>
      </w:r>
      <w:r w:rsidR="00290DE9" w:rsidRPr="008128AC">
        <w:rPr>
          <w:rFonts w:ascii="Times New Roman" w:eastAsia="Calibri" w:hAnsi="Times New Roman" w:cs="Times New Roman"/>
          <w:sz w:val="28"/>
          <w:szCs w:val="28"/>
        </w:rPr>
        <w:t>уточнены положения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 об определении пороговых значений количества пользователей ресурса, о порядке оценки объема и состава информации, о критериях оценки возможного эффекта от реализации ресурса для развития информационной и коммуникационной структуры Российской Федерации. </w:t>
      </w:r>
    </w:p>
    <w:p w:rsidR="008128AC" w:rsidRPr="008128AC" w:rsidRDefault="007740CF" w:rsidP="00812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Проектируемый п. 4 ч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t>. 13 ст. 10</w:t>
      </w:r>
      <w:r w:rsidR="008128AC" w:rsidRPr="008128AC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полномочие правительственной комиссии принимать решение о предварительном согласовании совершения сделок, иных действий, влекущих за собой несоблюдение требований частей 5 и 6 настоящей статьи. Данное полномочие пересекается с полномочиями Федеральной антимонопольной 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службы России в рамках реализации законодательства о защите конкуренции и контроля иностранных инвестиций в стратегических отраслях экономики. В связи с чем необходимо уточнение роли, задач, и процедур принятия решений как на уровне правительственной комиссии, так и федеральных органов исполнительной власти. </w:t>
      </w:r>
    </w:p>
    <w:p w:rsidR="008128AC" w:rsidRPr="008128AC" w:rsidRDefault="007740CF" w:rsidP="00812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t xml:space="preserve">ля устранения неопределенности предлагается </w:t>
      </w:r>
      <w:r w:rsidR="008128AC" w:rsidRPr="008128A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закрытый перечень сфер, в которых осуществляется деятельность ресурсов, которые могут быть признаны 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t xml:space="preserve">значимыми информационными ресурсами и </w:t>
      </w:r>
      <w:r w:rsidR="008128AC" w:rsidRPr="008128AC">
        <w:rPr>
          <w:rFonts w:ascii="Times New Roman" w:hAnsi="Times New Roman" w:cs="Times New Roman"/>
          <w:color w:val="000000"/>
          <w:sz w:val="28"/>
          <w:szCs w:val="28"/>
        </w:rPr>
        <w:t xml:space="preserve">закрытый список мер ограничения использования значимого информационного ресурса, предусмотренных </w:t>
      </w:r>
      <w:r w:rsidR="007D74B7">
        <w:rPr>
          <w:rFonts w:ascii="Times New Roman" w:eastAsia="Calibri" w:hAnsi="Times New Roman" w:cs="Times New Roman"/>
          <w:sz w:val="28"/>
          <w:szCs w:val="28"/>
        </w:rPr>
        <w:t>проектируемым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4B7">
        <w:rPr>
          <w:rFonts w:ascii="Times New Roman" w:hAnsi="Times New Roman" w:cs="Times New Roman"/>
          <w:color w:val="000000"/>
          <w:sz w:val="28"/>
          <w:szCs w:val="28"/>
        </w:rPr>
        <w:t>п. 7 ч</w:t>
      </w:r>
      <w:r w:rsidR="008128AC" w:rsidRPr="008128AC">
        <w:rPr>
          <w:rFonts w:ascii="Times New Roman" w:hAnsi="Times New Roman" w:cs="Times New Roman"/>
          <w:color w:val="000000"/>
          <w:sz w:val="28"/>
          <w:szCs w:val="28"/>
        </w:rPr>
        <w:t xml:space="preserve">. 13 ст. 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t>10</w:t>
      </w:r>
      <w:r w:rsidR="008128AC" w:rsidRPr="008128AC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="008128AC" w:rsidRPr="008128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28AC" w:rsidRPr="008128AC" w:rsidRDefault="008128AC" w:rsidP="00812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При принятии решений правительственной комиссией на основании         </w:t>
      </w:r>
      <w:r w:rsidR="007D74B7">
        <w:rPr>
          <w:rFonts w:ascii="Times New Roman" w:eastAsia="Calibri" w:hAnsi="Times New Roman" w:cs="Times New Roman"/>
          <w:sz w:val="28"/>
          <w:szCs w:val="28"/>
        </w:rPr>
        <w:t>ч</w:t>
      </w:r>
      <w:r w:rsidRPr="008128AC">
        <w:rPr>
          <w:rFonts w:ascii="Times New Roman" w:eastAsia="Calibri" w:hAnsi="Times New Roman" w:cs="Times New Roman"/>
          <w:sz w:val="28"/>
          <w:szCs w:val="28"/>
        </w:rPr>
        <w:t>.</w:t>
      </w:r>
      <w:r w:rsidRPr="008128AC">
        <w:rPr>
          <w:rFonts w:ascii="Times New Roman" w:hAnsi="Times New Roman" w:cs="Times New Roman"/>
          <w:color w:val="000000"/>
          <w:sz w:val="28"/>
          <w:szCs w:val="28"/>
        </w:rPr>
        <w:t xml:space="preserve"> 13 ст. </w:t>
      </w:r>
      <w:r w:rsidRPr="008128AC">
        <w:rPr>
          <w:rFonts w:ascii="Times New Roman" w:eastAsia="Calibri" w:hAnsi="Times New Roman" w:cs="Times New Roman"/>
          <w:sz w:val="28"/>
          <w:szCs w:val="28"/>
        </w:rPr>
        <w:t>10</w:t>
      </w:r>
      <w:r w:rsidRPr="008128AC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8A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исключить возможность со стороны Правительства Российской Федерации вмешиваться в ценообразование и коммерческую политику деятельности значимых информационных ресурсов, если доля компании, владеющей значимым ресурсом, не занимает доминирующего положения на рынке, и исключить возможность осуществлять посредством данного законопроекта регулирование конкуренции параллельно с деятельностью ФАС РФ на основании 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7D74B7" w:rsidRPr="008128AC">
        <w:rPr>
          <w:rFonts w:ascii="Times New Roman" w:eastAsia="Calibri" w:hAnsi="Times New Roman" w:cs="Times New Roman"/>
          <w:sz w:val="28"/>
          <w:szCs w:val="28"/>
        </w:rPr>
        <w:t xml:space="preserve">от 26.07.2006 </w:t>
      </w:r>
      <w:r w:rsidR="007D74B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D74B7" w:rsidRPr="008128AC">
        <w:rPr>
          <w:rFonts w:ascii="Times New Roman" w:eastAsia="Calibri" w:hAnsi="Times New Roman" w:cs="Times New Roman"/>
          <w:sz w:val="28"/>
          <w:szCs w:val="28"/>
        </w:rPr>
        <w:t xml:space="preserve">№ 135-ФЗ 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«О защите конкуренции». </w:t>
      </w:r>
    </w:p>
    <w:p w:rsidR="008128AC" w:rsidRPr="008128AC" w:rsidRDefault="008128AC" w:rsidP="007D74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AC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Законопроект предусматривает, что при обработке персональных данных информационными значимыми ресурсами не допускается использование баз данных, </w:t>
      </w:r>
      <w:r w:rsidRPr="008128AC">
        <w:rPr>
          <w:rFonts w:ascii="Times New Roman" w:eastAsia="Calibri" w:hAnsi="Times New Roman" w:cs="Times New Roman"/>
          <w:sz w:val="28"/>
          <w:szCs w:val="28"/>
        </w:rPr>
        <w:t xml:space="preserve">находящихся за пределами территории Российской Федерации (изменения в п. 6 ст. 18 № 152-ФЗ). С одной стороны, требование о размещении технических средств, при обработке персональных граждан Российской Федерации на территории Российской Федерации уже установлено действующим законодательством. С другой, предлагаемое положение противоречит особенностям осуществления высокотехнологичного бизнеса, и действующим нормам о возможности трансграничной передачи персональных данных. В связи с этим предлагается исключить данное положение из законопроекта. </w:t>
      </w:r>
    </w:p>
    <w:p w:rsidR="008128AC" w:rsidRPr="008128AC" w:rsidRDefault="008128AC" w:rsidP="00812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AC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Инициатором законопроекта не учитывается то, что 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требования, изложенные в проектной редакции, будут распространяться исключительно на </w:t>
      </w:r>
      <w:r w:rsidRPr="008128AC">
        <w:rPr>
          <w:rFonts w:ascii="Times New Roman" w:hAnsi="Times New Roman" w:cs="Times New Roman"/>
          <w:sz w:val="28"/>
          <w:szCs w:val="28"/>
        </w:rPr>
        <w:t xml:space="preserve">российские интернет-ресурсы, 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в то время как серверы большинства популярных </w:t>
      </w:r>
      <w:r w:rsidRPr="008128AC">
        <w:rPr>
          <w:rFonts w:ascii="Times New Roman" w:hAnsi="Times New Roman" w:cs="Times New Roman"/>
          <w:sz w:val="28"/>
          <w:szCs w:val="28"/>
        </w:rPr>
        <w:t>у россиян ресурсов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расположены за рубежом и выпадают из поля действия российского законодательства в рассматриваемой части. </w:t>
      </w:r>
      <w:r w:rsidRPr="008128AC">
        <w:rPr>
          <w:rFonts w:ascii="Times New Roman" w:hAnsi="Times New Roman" w:cs="Times New Roman"/>
          <w:sz w:val="28"/>
          <w:szCs w:val="28"/>
        </w:rPr>
        <w:t>В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блокировки таких сервисов на территории России могут быть нарушены </w:t>
      </w:r>
      <w:r w:rsidRPr="008128AC">
        <w:rPr>
          <w:rFonts w:ascii="Times New Roman" w:hAnsi="Times New Roman" w:cs="Times New Roman"/>
          <w:sz w:val="28"/>
          <w:szCs w:val="28"/>
        </w:rPr>
        <w:t xml:space="preserve">не только права российских пользователей, но и 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нормы международного права </w:t>
      </w:r>
      <w:r w:rsidRPr="008128AC">
        <w:rPr>
          <w:rFonts w:ascii="Times New Roman" w:hAnsi="Times New Roman" w:cs="Times New Roman"/>
          <w:sz w:val="28"/>
          <w:szCs w:val="28"/>
        </w:rPr>
        <w:t>с последующим возможным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  инициирован</w:t>
      </w:r>
      <w:r w:rsidRPr="008128AC">
        <w:rPr>
          <w:rFonts w:ascii="Times New Roman" w:hAnsi="Times New Roman" w:cs="Times New Roman"/>
          <w:sz w:val="28"/>
          <w:szCs w:val="28"/>
        </w:rPr>
        <w:t>ием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 иск</w:t>
      </w:r>
      <w:r w:rsidRPr="008128AC">
        <w:rPr>
          <w:rFonts w:ascii="Times New Roman" w:hAnsi="Times New Roman" w:cs="Times New Roman"/>
          <w:sz w:val="28"/>
          <w:szCs w:val="28"/>
        </w:rPr>
        <w:t>ов</w:t>
      </w:r>
      <w:r w:rsidRPr="008128AC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заинтересованных субъектов по отношению к Российской Федерации.</w:t>
      </w:r>
    </w:p>
    <w:p w:rsidR="008128AC" w:rsidRPr="008128AC" w:rsidRDefault="008128AC" w:rsidP="008128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принятие законопроекта может оказать существенное негативное влияние на сферу деятельности высокотехнологичных инновационных компаний, ограничивает возможности экспортного потенциала экономики, создает угрозу реализации поставленных Президентом Российской Федерации задач развития. </w:t>
      </w:r>
    </w:p>
    <w:p w:rsidR="008128AC" w:rsidRPr="008128AC" w:rsidRDefault="008128AC" w:rsidP="007D74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 </w:t>
      </w: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юристов России</w:t>
      </w: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новым технологиям и правовому</w:t>
      </w: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обеспечению цифровизации общества                                          С.Б.Пугинский</w:t>
      </w: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4B7" w:rsidRPr="008128AC" w:rsidRDefault="007D74B7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 МГО АЮР</w:t>
      </w: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правовому обеспечению </w:t>
      </w:r>
    </w:p>
    <w:p w:rsidR="008128AC" w:rsidRPr="008128AC" w:rsidRDefault="008128AC" w:rsidP="007D7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цифровой экономики                                                                      А.В.Журавлев</w:t>
      </w:r>
    </w:p>
    <w:p w:rsidR="00394552" w:rsidRPr="00394552" w:rsidRDefault="00394552" w:rsidP="008128AC">
      <w:pPr>
        <w:tabs>
          <w:tab w:val="left" w:pos="360"/>
        </w:tabs>
        <w:spacing w:after="0" w:line="240" w:lineRule="auto"/>
        <w:rPr>
          <w:sz w:val="18"/>
          <w:szCs w:val="18"/>
        </w:rPr>
      </w:pPr>
    </w:p>
    <w:sectPr w:rsidR="00394552" w:rsidRPr="00394552" w:rsidSect="007740CF">
      <w:headerReference w:type="default" r:id="rId9"/>
      <w:footerReference w:type="default" r:id="rId10"/>
      <w:pgSz w:w="11906" w:h="16838"/>
      <w:pgMar w:top="1418" w:right="1134" w:bottom="1276" w:left="1418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C0" w:rsidRDefault="00FD62C0">
      <w:pPr>
        <w:spacing w:after="0" w:line="240" w:lineRule="auto"/>
      </w:pPr>
      <w:r>
        <w:separator/>
      </w:r>
    </w:p>
  </w:endnote>
  <w:endnote w:type="continuationSeparator" w:id="0">
    <w:p w:rsidR="00FD62C0" w:rsidRDefault="00FD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1" w:rsidRDefault="00C05A6E">
    <w:pPr>
      <w:pStyle w:val="a5"/>
      <w:tabs>
        <w:tab w:val="clear" w:pos="4677"/>
        <w:tab w:val="clear" w:pos="9355"/>
        <w:tab w:val="left" w:pos="900"/>
      </w:tabs>
      <w:jc w:val="right"/>
      <w:rPr>
        <w:sz w:val="20"/>
        <w:szCs w:val="20"/>
      </w:rPr>
    </w:pPr>
  </w:p>
  <w:p w:rsidR="000A7211" w:rsidRDefault="00C05A6E" w:rsidP="009E5B72">
    <w:pPr>
      <w:pStyle w:val="a5"/>
      <w:tabs>
        <w:tab w:val="clear" w:pos="4677"/>
        <w:tab w:val="clear" w:pos="9355"/>
        <w:tab w:val="left" w:pos="9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C0" w:rsidRDefault="00FD62C0">
      <w:pPr>
        <w:spacing w:after="0" w:line="240" w:lineRule="auto"/>
      </w:pPr>
      <w:r>
        <w:separator/>
      </w:r>
    </w:p>
  </w:footnote>
  <w:footnote w:type="continuationSeparator" w:id="0">
    <w:p w:rsidR="00FD62C0" w:rsidRDefault="00FD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E8" w:rsidRPr="002B61E8" w:rsidRDefault="00C05A6E" w:rsidP="002B61E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60D"/>
    <w:multiLevelType w:val="hybridMultilevel"/>
    <w:tmpl w:val="BDC0F1E6"/>
    <w:lvl w:ilvl="0" w:tplc="377CFB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6442EBF"/>
    <w:multiLevelType w:val="hybridMultilevel"/>
    <w:tmpl w:val="46A6AFC8"/>
    <w:lvl w:ilvl="0" w:tplc="62C45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C2"/>
    <w:rsid w:val="00027B6D"/>
    <w:rsid w:val="00040280"/>
    <w:rsid w:val="00041318"/>
    <w:rsid w:val="00043C0D"/>
    <w:rsid w:val="000444E9"/>
    <w:rsid w:val="00045ED7"/>
    <w:rsid w:val="000502BC"/>
    <w:rsid w:val="00060198"/>
    <w:rsid w:val="00067592"/>
    <w:rsid w:val="000B0968"/>
    <w:rsid w:val="000C355C"/>
    <w:rsid w:val="000E1EE8"/>
    <w:rsid w:val="000F33E5"/>
    <w:rsid w:val="00177F42"/>
    <w:rsid w:val="00187EE3"/>
    <w:rsid w:val="001E2BBF"/>
    <w:rsid w:val="001F38DB"/>
    <w:rsid w:val="00201165"/>
    <w:rsid w:val="00212FCC"/>
    <w:rsid w:val="00261B0D"/>
    <w:rsid w:val="00275F40"/>
    <w:rsid w:val="00280C09"/>
    <w:rsid w:val="00290DE9"/>
    <w:rsid w:val="002A6F75"/>
    <w:rsid w:val="002B24D6"/>
    <w:rsid w:val="002E0B38"/>
    <w:rsid w:val="00322243"/>
    <w:rsid w:val="00323815"/>
    <w:rsid w:val="00336304"/>
    <w:rsid w:val="00337087"/>
    <w:rsid w:val="003651E1"/>
    <w:rsid w:val="00394552"/>
    <w:rsid w:val="003B7FB1"/>
    <w:rsid w:val="0043169D"/>
    <w:rsid w:val="00436038"/>
    <w:rsid w:val="00461FA3"/>
    <w:rsid w:val="004A523A"/>
    <w:rsid w:val="004F41A7"/>
    <w:rsid w:val="004F475F"/>
    <w:rsid w:val="00501E6F"/>
    <w:rsid w:val="005073A5"/>
    <w:rsid w:val="0051240F"/>
    <w:rsid w:val="005365A5"/>
    <w:rsid w:val="00556212"/>
    <w:rsid w:val="00573492"/>
    <w:rsid w:val="005A17F5"/>
    <w:rsid w:val="005B174A"/>
    <w:rsid w:val="005B2E03"/>
    <w:rsid w:val="005B72BA"/>
    <w:rsid w:val="005C7D3A"/>
    <w:rsid w:val="005D1211"/>
    <w:rsid w:val="005D1B21"/>
    <w:rsid w:val="005D4028"/>
    <w:rsid w:val="005E09D2"/>
    <w:rsid w:val="006122A9"/>
    <w:rsid w:val="006306BB"/>
    <w:rsid w:val="006859DB"/>
    <w:rsid w:val="006B73F1"/>
    <w:rsid w:val="006C2753"/>
    <w:rsid w:val="006D00C7"/>
    <w:rsid w:val="006D71AC"/>
    <w:rsid w:val="006F2B1E"/>
    <w:rsid w:val="006F4C73"/>
    <w:rsid w:val="006F6A00"/>
    <w:rsid w:val="0071363E"/>
    <w:rsid w:val="007474C2"/>
    <w:rsid w:val="00757A2B"/>
    <w:rsid w:val="007740CF"/>
    <w:rsid w:val="00774EA7"/>
    <w:rsid w:val="007A32BF"/>
    <w:rsid w:val="007D1070"/>
    <w:rsid w:val="007D13FF"/>
    <w:rsid w:val="007D74B7"/>
    <w:rsid w:val="00800D20"/>
    <w:rsid w:val="008128AC"/>
    <w:rsid w:val="00851CBC"/>
    <w:rsid w:val="00857B31"/>
    <w:rsid w:val="00872DC1"/>
    <w:rsid w:val="00873B5F"/>
    <w:rsid w:val="00874032"/>
    <w:rsid w:val="0088124C"/>
    <w:rsid w:val="00881BF7"/>
    <w:rsid w:val="008A08A2"/>
    <w:rsid w:val="008C0CA9"/>
    <w:rsid w:val="008D1A64"/>
    <w:rsid w:val="008E50CC"/>
    <w:rsid w:val="008F1C3F"/>
    <w:rsid w:val="00924B8A"/>
    <w:rsid w:val="00931830"/>
    <w:rsid w:val="00940FFE"/>
    <w:rsid w:val="0095220A"/>
    <w:rsid w:val="00952EB5"/>
    <w:rsid w:val="00963F1A"/>
    <w:rsid w:val="00984FE1"/>
    <w:rsid w:val="009970B4"/>
    <w:rsid w:val="009B1D8A"/>
    <w:rsid w:val="009B62C3"/>
    <w:rsid w:val="009D53A6"/>
    <w:rsid w:val="009E5B72"/>
    <w:rsid w:val="00A0218B"/>
    <w:rsid w:val="00A27462"/>
    <w:rsid w:val="00A432AB"/>
    <w:rsid w:val="00A46334"/>
    <w:rsid w:val="00A56E35"/>
    <w:rsid w:val="00A60746"/>
    <w:rsid w:val="00AB3F19"/>
    <w:rsid w:val="00AB5307"/>
    <w:rsid w:val="00AB602C"/>
    <w:rsid w:val="00AC4B54"/>
    <w:rsid w:val="00AD3AC3"/>
    <w:rsid w:val="00AF1AB7"/>
    <w:rsid w:val="00B334C8"/>
    <w:rsid w:val="00BE04C1"/>
    <w:rsid w:val="00BE3F26"/>
    <w:rsid w:val="00BF1945"/>
    <w:rsid w:val="00C05A6E"/>
    <w:rsid w:val="00C064B0"/>
    <w:rsid w:val="00C30894"/>
    <w:rsid w:val="00C3436E"/>
    <w:rsid w:val="00CA4864"/>
    <w:rsid w:val="00CC4C32"/>
    <w:rsid w:val="00CE496C"/>
    <w:rsid w:val="00D56D3E"/>
    <w:rsid w:val="00D66AA0"/>
    <w:rsid w:val="00D8558C"/>
    <w:rsid w:val="00D93262"/>
    <w:rsid w:val="00D95CD9"/>
    <w:rsid w:val="00DE6E6E"/>
    <w:rsid w:val="00E41556"/>
    <w:rsid w:val="00E4666F"/>
    <w:rsid w:val="00E56B64"/>
    <w:rsid w:val="00E87ABC"/>
    <w:rsid w:val="00EA4D74"/>
    <w:rsid w:val="00EC6680"/>
    <w:rsid w:val="00EE552E"/>
    <w:rsid w:val="00F14A99"/>
    <w:rsid w:val="00F47F9D"/>
    <w:rsid w:val="00F564A9"/>
    <w:rsid w:val="00F93155"/>
    <w:rsid w:val="00F959E5"/>
    <w:rsid w:val="00FD62C0"/>
    <w:rsid w:val="00FD6442"/>
    <w:rsid w:val="00FE014F"/>
    <w:rsid w:val="00FF0601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2D4B-136B-8F4D-A98A-831442C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0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2E0B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A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6B64"/>
  </w:style>
  <w:style w:type="paragraph" w:styleId="aa">
    <w:name w:val="Body Text"/>
    <w:basedOn w:val="a"/>
    <w:link w:val="ab"/>
    <w:rsid w:val="00872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2D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js-extracted-addressdaria-actionmail-message-map-link">
    <w:name w:val="js-extracted-address daria-action mail-message-map-link"/>
    <w:basedOn w:val="a0"/>
    <w:rsid w:val="006122A9"/>
  </w:style>
  <w:style w:type="paragraph" w:styleId="ac">
    <w:name w:val="List Paragraph"/>
    <w:basedOn w:val="a"/>
    <w:uiPriority w:val="34"/>
    <w:qFormat/>
    <w:rsid w:val="006122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d">
    <w:name w:val="Strong"/>
    <w:uiPriority w:val="22"/>
    <w:qFormat/>
    <w:rsid w:val="006122A9"/>
    <w:rPr>
      <w:b/>
      <w:bCs/>
    </w:rPr>
  </w:style>
  <w:style w:type="character" w:styleId="ae">
    <w:name w:val="Emphasis"/>
    <w:uiPriority w:val="20"/>
    <w:qFormat/>
    <w:rsid w:val="00AD3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@alrf.r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Меркулов</dc:creator>
  <cp:lastModifiedBy>Виктория Соколова</cp:lastModifiedBy>
  <cp:revision>2</cp:revision>
  <cp:lastPrinted>2016-05-17T12:31:00Z</cp:lastPrinted>
  <dcterms:created xsi:type="dcterms:W3CDTF">2019-10-23T14:27:00Z</dcterms:created>
  <dcterms:modified xsi:type="dcterms:W3CDTF">2019-10-23T14:27:00Z</dcterms:modified>
</cp:coreProperties>
</file>